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4D" w:rsidRPr="00F17AC5" w:rsidRDefault="001B1CA0">
      <w:pPr>
        <w:jc w:val="center"/>
        <w:rPr>
          <w:rFonts w:ascii="黑体" w:eastAsia="黑体" w:hAnsi="黑体"/>
          <w:sz w:val="28"/>
          <w:szCs w:val="28"/>
        </w:rPr>
      </w:pPr>
      <w:r w:rsidRPr="00F17AC5">
        <w:rPr>
          <w:rFonts w:ascii="黑体" w:eastAsia="黑体" w:hAnsi="黑体" w:hint="eastAsia"/>
          <w:sz w:val="28"/>
          <w:szCs w:val="28"/>
        </w:rPr>
        <w:t>常州大学健康管理制度</w:t>
      </w:r>
    </w:p>
    <w:p w:rsidR="00F8604D" w:rsidRDefault="00F8604D">
      <w:pPr>
        <w:jc w:val="center"/>
        <w:rPr>
          <w:sz w:val="32"/>
          <w:szCs w:val="32"/>
        </w:rPr>
      </w:pPr>
    </w:p>
    <w:p w:rsidR="00F8604D" w:rsidRPr="00F17AC5" w:rsidRDefault="001B1CA0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F17AC5">
        <w:rPr>
          <w:rFonts w:ascii="仿宋" w:eastAsia="仿宋" w:hAnsi="仿宋" w:hint="eastAsia"/>
          <w:szCs w:val="24"/>
        </w:rPr>
        <w:t>一、为深入实施健康中国建设和加快推进教育现代化，全面预防和控制学生传染病、常见病和多发病的发生，切实保障广大学生身体健康，完善学生健康档案，依据上级相关规定，特制定本制度。</w:t>
      </w:r>
    </w:p>
    <w:p w:rsidR="00F8604D" w:rsidRPr="00F17AC5" w:rsidRDefault="001B1CA0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F17AC5">
        <w:rPr>
          <w:rFonts w:ascii="仿宋" w:eastAsia="仿宋" w:hAnsi="仿宋" w:hint="eastAsia"/>
          <w:szCs w:val="24"/>
        </w:rPr>
        <w:t>二、学生健康管理由主管校长总负责，建立相应的管理制度和服务细则，指导、协调各相关部门的工作。定期召开工作会议，部署和检查学生健康管理工作。</w:t>
      </w:r>
    </w:p>
    <w:p w:rsidR="00F8604D" w:rsidRPr="00F17AC5" w:rsidRDefault="001B1CA0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F17AC5">
        <w:rPr>
          <w:rFonts w:ascii="仿宋" w:eastAsia="仿宋" w:hAnsi="仿宋" w:hint="eastAsia"/>
          <w:szCs w:val="24"/>
        </w:rPr>
        <w:t>三、学生健康管理工作的实施与具体操作，由校医疗保健中心承担。医疗保健中心负责学生健康体检，根据体检结果进行健康评估，分别给予健康指导、健康咨询；对患有慢性病者，予以疾病监测，动态随访。</w:t>
      </w:r>
    </w:p>
    <w:p w:rsidR="00F8604D" w:rsidRPr="00F17AC5" w:rsidRDefault="001B1CA0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F17AC5">
        <w:rPr>
          <w:rFonts w:ascii="仿宋" w:eastAsia="仿宋" w:hAnsi="仿宋" w:hint="eastAsia"/>
          <w:szCs w:val="24"/>
        </w:rPr>
        <w:t>四、学生健康管理包括健康体检、体质监测、健康评估、健康档案、健康指导等疾病预防与健康教育、健康促进工作。</w:t>
      </w:r>
    </w:p>
    <w:p w:rsidR="00F8604D" w:rsidRPr="00F17AC5" w:rsidRDefault="001B1CA0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F17AC5">
        <w:rPr>
          <w:rFonts w:ascii="仿宋" w:eastAsia="仿宋" w:hAnsi="仿宋" w:hint="eastAsia"/>
          <w:szCs w:val="24"/>
        </w:rPr>
        <w:t>五、学生各类体质监测与健康体检后，应建立健康档案。学生健康档案的基本内容为健康体检结果，以及学生在校期间重大疾病、因病休学、复学等个人健康相关内容。</w:t>
      </w:r>
    </w:p>
    <w:p w:rsidR="00F8604D" w:rsidRPr="00F17AC5" w:rsidRDefault="001B1CA0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F17AC5">
        <w:rPr>
          <w:rFonts w:ascii="仿宋" w:eastAsia="仿宋" w:hAnsi="仿宋" w:hint="eastAsia"/>
          <w:szCs w:val="24"/>
        </w:rPr>
        <w:t>六、入学体检时间本科生为入学后一个月内；研究生由研究生院安排的面试期间进行。其他健康体检时间由校医疗保健中心安排。</w:t>
      </w:r>
    </w:p>
    <w:p w:rsidR="00F8604D" w:rsidRPr="00F17AC5" w:rsidRDefault="001B1CA0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F17AC5">
        <w:rPr>
          <w:rFonts w:ascii="仿宋" w:eastAsia="仿宋" w:hAnsi="仿宋" w:hint="eastAsia"/>
          <w:szCs w:val="24"/>
        </w:rPr>
        <w:t>七、本科生入学与研究生面试体检中，所涉及的不符合录取标准的疾病情况，及入学三个月内有效复查期内，发现患有的严重疾病，校医疗保健中心应当及时复核，并如实向学校招生办公室反馈复核结果。</w:t>
      </w:r>
    </w:p>
    <w:p w:rsidR="00F8604D" w:rsidRPr="00F17AC5" w:rsidRDefault="001B1CA0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F17AC5">
        <w:rPr>
          <w:rFonts w:ascii="仿宋" w:eastAsia="仿宋" w:hAnsi="仿宋" w:hint="eastAsia"/>
          <w:szCs w:val="24"/>
        </w:rPr>
        <w:t>八、经常性地广泛开展形式灵活的健康教育，加强常见病、传染病的预防与了解。</w:t>
      </w:r>
    </w:p>
    <w:p w:rsidR="00F8604D" w:rsidRDefault="001B1CA0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  <w:r w:rsidRPr="00F17AC5">
        <w:rPr>
          <w:rFonts w:ascii="仿宋" w:eastAsia="仿宋" w:hAnsi="仿宋" w:hint="eastAsia"/>
          <w:szCs w:val="24"/>
        </w:rPr>
        <w:t>九、本科生、研究生毕业前，按人事档案管理要求，学生健康档案交各院系，归入学生个人档案。</w:t>
      </w:r>
    </w:p>
    <w:p w:rsidR="00491773" w:rsidRDefault="00491773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</w:p>
    <w:p w:rsidR="00491773" w:rsidRDefault="00491773" w:rsidP="00F17AC5">
      <w:pPr>
        <w:spacing w:line="360" w:lineRule="auto"/>
        <w:ind w:firstLineChars="200" w:firstLine="480"/>
        <w:rPr>
          <w:rFonts w:ascii="仿宋" w:eastAsia="仿宋" w:hAnsi="仿宋"/>
          <w:szCs w:val="24"/>
        </w:rPr>
      </w:pPr>
    </w:p>
    <w:p w:rsidR="00491773" w:rsidRDefault="00491773" w:rsidP="00491773">
      <w:pPr>
        <w:spacing w:line="360" w:lineRule="auto"/>
        <w:ind w:firstLineChars="2500" w:firstLine="6000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常州大学</w:t>
      </w:r>
    </w:p>
    <w:p w:rsidR="00491773" w:rsidRPr="00491773" w:rsidRDefault="00491773" w:rsidP="00491773">
      <w:pPr>
        <w:spacing w:line="360" w:lineRule="auto"/>
        <w:ind w:firstLineChars="2300" w:firstLine="5520"/>
        <w:rPr>
          <w:rFonts w:ascii="仿宋" w:eastAsia="仿宋" w:hAnsi="仿宋" w:hint="eastAsia"/>
          <w:szCs w:val="24"/>
        </w:rPr>
      </w:pPr>
      <w:bookmarkStart w:id="0" w:name="_GoBack"/>
      <w:bookmarkEnd w:id="0"/>
      <w:r>
        <w:rPr>
          <w:rFonts w:ascii="仿宋" w:eastAsia="仿宋" w:hAnsi="仿宋" w:hint="eastAsia"/>
          <w:szCs w:val="24"/>
        </w:rPr>
        <w:t>2</w:t>
      </w:r>
      <w:r>
        <w:rPr>
          <w:rFonts w:ascii="仿宋" w:eastAsia="仿宋" w:hAnsi="仿宋"/>
          <w:szCs w:val="24"/>
        </w:rPr>
        <w:t>020</w:t>
      </w:r>
      <w:r>
        <w:rPr>
          <w:rFonts w:ascii="仿宋" w:eastAsia="仿宋" w:hAnsi="仿宋" w:hint="eastAsia"/>
          <w:szCs w:val="24"/>
        </w:rPr>
        <w:t>年1月3</w:t>
      </w:r>
      <w:r>
        <w:rPr>
          <w:rFonts w:ascii="仿宋" w:eastAsia="仿宋" w:hAnsi="仿宋"/>
          <w:szCs w:val="24"/>
        </w:rPr>
        <w:t>0</w:t>
      </w:r>
      <w:r>
        <w:rPr>
          <w:rFonts w:ascii="仿宋" w:eastAsia="仿宋" w:hAnsi="仿宋" w:hint="eastAsia"/>
          <w:szCs w:val="24"/>
        </w:rPr>
        <w:t>日</w:t>
      </w:r>
    </w:p>
    <w:sectPr w:rsidR="00491773" w:rsidRPr="00491773" w:rsidSect="00F86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3E" w:rsidRDefault="007D263E" w:rsidP="00F17AC5">
      <w:r>
        <w:separator/>
      </w:r>
    </w:p>
  </w:endnote>
  <w:endnote w:type="continuationSeparator" w:id="0">
    <w:p w:rsidR="007D263E" w:rsidRDefault="007D263E" w:rsidP="00F1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3E" w:rsidRDefault="007D263E" w:rsidP="00F17AC5">
      <w:r>
        <w:separator/>
      </w:r>
    </w:p>
  </w:footnote>
  <w:footnote w:type="continuationSeparator" w:id="0">
    <w:p w:rsidR="007D263E" w:rsidRDefault="007D263E" w:rsidP="00F1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FED"/>
    <w:rsid w:val="000D081F"/>
    <w:rsid w:val="001B1CA0"/>
    <w:rsid w:val="003C1FED"/>
    <w:rsid w:val="00467EB5"/>
    <w:rsid w:val="00491773"/>
    <w:rsid w:val="007D263E"/>
    <w:rsid w:val="0082381F"/>
    <w:rsid w:val="00A23BAC"/>
    <w:rsid w:val="00C4269A"/>
    <w:rsid w:val="00D8183C"/>
    <w:rsid w:val="00F17AC5"/>
    <w:rsid w:val="00F8604D"/>
    <w:rsid w:val="428C2FE9"/>
    <w:rsid w:val="6647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E7293"/>
  <w15:docId w15:val="{166965FA-F232-42A7-8773-DF086DF3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04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86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86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F8604D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F8604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86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 Lu</dc:creator>
  <cp:lastModifiedBy>党办校办</cp:lastModifiedBy>
  <cp:revision>3</cp:revision>
  <dcterms:created xsi:type="dcterms:W3CDTF">2020-02-25T02:31:00Z</dcterms:created>
  <dcterms:modified xsi:type="dcterms:W3CDTF">2020-02-26T06:21:00Z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